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A4" w:rsidRPr="004712A4" w:rsidRDefault="004712A4" w:rsidP="004712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Downloadable 5 </w:t>
      </w:r>
      <w:bookmarkStart w:id="0" w:name="_GoBack"/>
      <w:bookmarkEnd w:id="0"/>
      <w:r w:rsidRPr="004712A4">
        <w:rPr>
          <w:rFonts w:ascii="Times New Roman" w:hAnsi="Times New Roman" w:cs="Times New Roman"/>
          <w:b/>
          <w:bCs/>
          <w:sz w:val="24"/>
          <w:szCs w:val="24"/>
        </w:rPr>
        <w:t>Frequently Asked Questions (FAQs) - Tridax Africa Company Limited</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sz w:val="24"/>
          <w:szCs w:val="24"/>
        </w:rPr>
        <w:t>Thank you for considering Tridax Africa Company Limited for your publishing needs. Below, we've provided clear answers to some of the questions commonly asked by authors, reviewers, and readers regarding our publishing process, submission guidelines, copyright, royalties, and more.</w:t>
      </w:r>
    </w:p>
    <w:p w:rsidR="004712A4" w:rsidRPr="004712A4" w:rsidRDefault="004712A4" w:rsidP="004712A4">
      <w:pPr>
        <w:spacing w:line="360" w:lineRule="auto"/>
        <w:jc w:val="both"/>
        <w:rPr>
          <w:rFonts w:ascii="Times New Roman" w:hAnsi="Times New Roman" w:cs="Times New Roman"/>
          <w:b/>
          <w:bCs/>
          <w:sz w:val="24"/>
          <w:szCs w:val="24"/>
        </w:rPr>
      </w:pPr>
      <w:r w:rsidRPr="004712A4">
        <w:rPr>
          <w:rFonts w:ascii="Times New Roman" w:hAnsi="Times New Roman" w:cs="Times New Roman"/>
          <w:b/>
          <w:bCs/>
          <w:sz w:val="24"/>
          <w:szCs w:val="24"/>
        </w:rPr>
        <w:t>1. General Questions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Q1.1</w:t>
      </w:r>
      <w:r w:rsidRPr="004712A4">
        <w:rPr>
          <w:rFonts w:ascii="Times New Roman" w:hAnsi="Times New Roman" w:cs="Times New Roman"/>
          <w:sz w:val="24"/>
          <w:szCs w:val="24"/>
        </w:rPr>
        <w:t xml:space="preserve">: What types of publications does Tridax Africa Company Limited publish? </w:t>
      </w:r>
      <w:r w:rsidRPr="004712A4">
        <w:rPr>
          <w:rFonts w:ascii="Times New Roman" w:hAnsi="Times New Roman" w:cs="Times New Roman"/>
          <w:b/>
          <w:bCs/>
          <w:sz w:val="24"/>
          <w:szCs w:val="24"/>
        </w:rPr>
        <w:t>A1.1</w:t>
      </w:r>
      <w:r w:rsidRPr="004712A4">
        <w:rPr>
          <w:rFonts w:ascii="Times New Roman" w:hAnsi="Times New Roman" w:cs="Times New Roman"/>
          <w:sz w:val="24"/>
          <w:szCs w:val="24"/>
        </w:rPr>
        <w:t>: Tridax Africa publishes a diverse range of academic and scholarly works, including books, journals, conference proceedings, and educational materials spanning various disciplines such as science, humanities, and social sciences.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Q1.2</w:t>
      </w:r>
      <w:r w:rsidRPr="004712A4">
        <w:rPr>
          <w:rFonts w:ascii="Times New Roman" w:hAnsi="Times New Roman" w:cs="Times New Roman"/>
          <w:sz w:val="24"/>
          <w:szCs w:val="24"/>
        </w:rPr>
        <w:t xml:space="preserve">: How can I contact Tridax Africa Company Limited? </w:t>
      </w:r>
      <w:r w:rsidRPr="004712A4">
        <w:rPr>
          <w:rFonts w:ascii="Times New Roman" w:hAnsi="Times New Roman" w:cs="Times New Roman"/>
          <w:b/>
          <w:bCs/>
          <w:sz w:val="24"/>
          <w:szCs w:val="24"/>
        </w:rPr>
        <w:t>A1.2</w:t>
      </w:r>
      <w:r w:rsidRPr="004712A4">
        <w:rPr>
          <w:rFonts w:ascii="Times New Roman" w:hAnsi="Times New Roman" w:cs="Times New Roman"/>
          <w:sz w:val="24"/>
          <w:szCs w:val="24"/>
        </w:rPr>
        <w:t>: You can easily reach out to us via email at [contact email] or by phone at [phone number]. Our dedicated team is available during our office hours, which are [office hours].</w:t>
      </w:r>
    </w:p>
    <w:p w:rsidR="004712A4" w:rsidRPr="004712A4" w:rsidRDefault="004712A4" w:rsidP="004712A4">
      <w:pPr>
        <w:spacing w:line="360" w:lineRule="auto"/>
        <w:jc w:val="both"/>
        <w:rPr>
          <w:rFonts w:ascii="Times New Roman" w:hAnsi="Times New Roman" w:cs="Times New Roman"/>
          <w:b/>
          <w:bCs/>
          <w:sz w:val="24"/>
          <w:szCs w:val="24"/>
        </w:rPr>
      </w:pPr>
      <w:r w:rsidRPr="004712A4">
        <w:rPr>
          <w:rFonts w:ascii="Times New Roman" w:hAnsi="Times New Roman" w:cs="Times New Roman"/>
          <w:b/>
          <w:bCs/>
          <w:sz w:val="24"/>
          <w:szCs w:val="24"/>
        </w:rPr>
        <w:t>2. Submission Guidelines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Q2.1</w:t>
      </w:r>
      <w:r w:rsidRPr="004712A4">
        <w:rPr>
          <w:rFonts w:ascii="Times New Roman" w:hAnsi="Times New Roman" w:cs="Times New Roman"/>
          <w:sz w:val="24"/>
          <w:szCs w:val="24"/>
        </w:rPr>
        <w:t xml:space="preserve">: What are the submission guidelines for authors? </w:t>
      </w:r>
      <w:r w:rsidRPr="004712A4">
        <w:rPr>
          <w:rFonts w:ascii="Times New Roman" w:hAnsi="Times New Roman" w:cs="Times New Roman"/>
          <w:b/>
          <w:bCs/>
          <w:sz w:val="24"/>
          <w:szCs w:val="24"/>
        </w:rPr>
        <w:t>A2.1</w:t>
      </w:r>
      <w:r w:rsidRPr="004712A4">
        <w:rPr>
          <w:rFonts w:ascii="Times New Roman" w:hAnsi="Times New Roman" w:cs="Times New Roman"/>
          <w:sz w:val="24"/>
          <w:szCs w:val="24"/>
        </w:rPr>
        <w:t>: Our submission guidelines are designed to assist authors in preparing and submitting their work for publication. These guidelines cover formatting requirements, manuscript preparation tips, and instructions for submitting proposals or manuscripts. You can find detailed guidelines on our website.</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Q2.2</w:t>
      </w:r>
      <w:r w:rsidRPr="004712A4">
        <w:rPr>
          <w:rFonts w:ascii="Times New Roman" w:hAnsi="Times New Roman" w:cs="Times New Roman"/>
          <w:sz w:val="24"/>
          <w:szCs w:val="24"/>
        </w:rPr>
        <w:t xml:space="preserve">: How do I submit my work to Tridax Africa for publication? </w:t>
      </w:r>
      <w:r w:rsidRPr="004712A4">
        <w:rPr>
          <w:rFonts w:ascii="Times New Roman" w:hAnsi="Times New Roman" w:cs="Times New Roman"/>
          <w:b/>
          <w:bCs/>
          <w:sz w:val="24"/>
          <w:szCs w:val="24"/>
        </w:rPr>
        <w:t>A2.2</w:t>
      </w:r>
      <w:r w:rsidRPr="004712A4">
        <w:rPr>
          <w:rFonts w:ascii="Times New Roman" w:hAnsi="Times New Roman" w:cs="Times New Roman"/>
          <w:sz w:val="24"/>
          <w:szCs w:val="24"/>
        </w:rPr>
        <w:t>: Submitting your work to us is simple. Just visit our website and navigate to the online submission portal. Follow the step-by-step instructions to create an account, upload your files, and submit your proposal or manuscript. If you encounter any issues, feel free to contact our editorial office for assistance.</w:t>
      </w:r>
    </w:p>
    <w:p w:rsidR="004712A4" w:rsidRPr="004712A4" w:rsidRDefault="004712A4" w:rsidP="004712A4">
      <w:pPr>
        <w:spacing w:line="360" w:lineRule="auto"/>
        <w:jc w:val="both"/>
        <w:rPr>
          <w:rFonts w:ascii="Times New Roman" w:hAnsi="Times New Roman" w:cs="Times New Roman"/>
          <w:b/>
          <w:bCs/>
          <w:sz w:val="24"/>
          <w:szCs w:val="24"/>
        </w:rPr>
      </w:pPr>
      <w:r w:rsidRPr="004712A4">
        <w:rPr>
          <w:rFonts w:ascii="Times New Roman" w:hAnsi="Times New Roman" w:cs="Times New Roman"/>
          <w:b/>
          <w:bCs/>
          <w:sz w:val="24"/>
          <w:szCs w:val="24"/>
        </w:rPr>
        <w:t>3. Copyright and Permissions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Q3.1</w:t>
      </w:r>
      <w:r w:rsidRPr="004712A4">
        <w:rPr>
          <w:rFonts w:ascii="Times New Roman" w:hAnsi="Times New Roman" w:cs="Times New Roman"/>
          <w:sz w:val="24"/>
          <w:szCs w:val="24"/>
        </w:rPr>
        <w:t xml:space="preserve">: Who owns the copyright to published works? </w:t>
      </w:r>
      <w:r w:rsidRPr="004712A4">
        <w:rPr>
          <w:rFonts w:ascii="Times New Roman" w:hAnsi="Times New Roman" w:cs="Times New Roman"/>
          <w:b/>
          <w:bCs/>
          <w:sz w:val="24"/>
          <w:szCs w:val="24"/>
        </w:rPr>
        <w:t>A3.1</w:t>
      </w:r>
      <w:r w:rsidRPr="004712A4">
        <w:rPr>
          <w:rFonts w:ascii="Times New Roman" w:hAnsi="Times New Roman" w:cs="Times New Roman"/>
          <w:sz w:val="24"/>
          <w:szCs w:val="24"/>
        </w:rPr>
        <w:t xml:space="preserve">: Authors retain the copyright to their works. However, by publishing with Tridax Africa, authors grant us the exclusive right </w:t>
      </w:r>
      <w:r w:rsidRPr="004712A4">
        <w:rPr>
          <w:rFonts w:ascii="Times New Roman" w:hAnsi="Times New Roman" w:cs="Times New Roman"/>
          <w:sz w:val="24"/>
          <w:szCs w:val="24"/>
        </w:rPr>
        <w:lastRenderedPageBreak/>
        <w:t>to publish, reproduce, distribute, and sell their work in various formats, as outlined in the author agreement.</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Q3.2</w:t>
      </w:r>
      <w:r w:rsidRPr="004712A4">
        <w:rPr>
          <w:rFonts w:ascii="Times New Roman" w:hAnsi="Times New Roman" w:cs="Times New Roman"/>
          <w:sz w:val="24"/>
          <w:szCs w:val="24"/>
        </w:rPr>
        <w:t xml:space="preserve">: Do I need to obtain permissions for third-party materials used in my manuscript? </w:t>
      </w:r>
      <w:r w:rsidRPr="004712A4">
        <w:rPr>
          <w:rFonts w:ascii="Times New Roman" w:hAnsi="Times New Roman" w:cs="Times New Roman"/>
          <w:b/>
          <w:bCs/>
          <w:sz w:val="24"/>
          <w:szCs w:val="24"/>
        </w:rPr>
        <w:t>A3.2</w:t>
      </w:r>
      <w:r w:rsidRPr="004712A4">
        <w:rPr>
          <w:rFonts w:ascii="Times New Roman" w:hAnsi="Times New Roman" w:cs="Times New Roman"/>
          <w:sz w:val="24"/>
          <w:szCs w:val="24"/>
        </w:rPr>
        <w:t>: Yes, authors are responsible for obtaining all necessary permissions for the use of third-party materials, such as images or excerpts, included in their manuscripts. Failure to obtain proper permissions may result in copyright infringement issues.</w:t>
      </w:r>
    </w:p>
    <w:p w:rsidR="004712A4" w:rsidRPr="004712A4" w:rsidRDefault="004712A4" w:rsidP="004712A4">
      <w:pPr>
        <w:spacing w:line="360" w:lineRule="auto"/>
        <w:jc w:val="both"/>
        <w:rPr>
          <w:rFonts w:ascii="Times New Roman" w:hAnsi="Times New Roman" w:cs="Times New Roman"/>
          <w:b/>
          <w:bCs/>
          <w:sz w:val="24"/>
          <w:szCs w:val="24"/>
        </w:rPr>
      </w:pPr>
      <w:r w:rsidRPr="004712A4">
        <w:rPr>
          <w:rFonts w:ascii="Times New Roman" w:hAnsi="Times New Roman" w:cs="Times New Roman"/>
          <w:b/>
          <w:bCs/>
          <w:sz w:val="24"/>
          <w:szCs w:val="24"/>
        </w:rPr>
        <w:t>4. Royalties and Payments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Q4.1</w:t>
      </w:r>
      <w:r w:rsidRPr="004712A4">
        <w:rPr>
          <w:rFonts w:ascii="Times New Roman" w:hAnsi="Times New Roman" w:cs="Times New Roman"/>
          <w:sz w:val="24"/>
          <w:szCs w:val="24"/>
        </w:rPr>
        <w:t xml:space="preserve">: How are royalties calculated and distributed? </w:t>
      </w:r>
      <w:r w:rsidRPr="004712A4">
        <w:rPr>
          <w:rFonts w:ascii="Times New Roman" w:hAnsi="Times New Roman" w:cs="Times New Roman"/>
          <w:b/>
          <w:bCs/>
          <w:sz w:val="24"/>
          <w:szCs w:val="24"/>
        </w:rPr>
        <w:t>A4.1</w:t>
      </w:r>
      <w:r w:rsidRPr="004712A4">
        <w:rPr>
          <w:rFonts w:ascii="Times New Roman" w:hAnsi="Times New Roman" w:cs="Times New Roman"/>
          <w:sz w:val="24"/>
          <w:szCs w:val="24"/>
        </w:rPr>
        <w:t>: Royalties are calculated based on the net revenue generated from sales of the work. Authors receive a percentage of the royalties, as specified in the author agreement. Royalties are typically distributed on a quarterly or biannual basis, and authors can expect payment within [number of days] days following the end of each royalty period.</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Q4.2</w:t>
      </w:r>
      <w:r w:rsidRPr="004712A4">
        <w:rPr>
          <w:rFonts w:ascii="Times New Roman" w:hAnsi="Times New Roman" w:cs="Times New Roman"/>
          <w:sz w:val="24"/>
          <w:szCs w:val="24"/>
        </w:rPr>
        <w:t xml:space="preserve">: When will I receive royalties for my published work? </w:t>
      </w:r>
      <w:r w:rsidRPr="004712A4">
        <w:rPr>
          <w:rFonts w:ascii="Times New Roman" w:hAnsi="Times New Roman" w:cs="Times New Roman"/>
          <w:b/>
          <w:bCs/>
          <w:sz w:val="24"/>
          <w:szCs w:val="24"/>
        </w:rPr>
        <w:t>A4.2</w:t>
      </w:r>
      <w:r w:rsidRPr="004712A4">
        <w:rPr>
          <w:rFonts w:ascii="Times New Roman" w:hAnsi="Times New Roman" w:cs="Times New Roman"/>
          <w:sz w:val="24"/>
          <w:szCs w:val="24"/>
        </w:rPr>
        <w:t>: Royalties are disbursed to authors according to the agreed-upon schedule outlined in the author agreement. Authors can expect to receive their royalties on a regular basis, typically on a quarterly or biannual basis, depending on sales volume and accounting cycles.</w:t>
      </w:r>
    </w:p>
    <w:p w:rsidR="004712A4" w:rsidRPr="004712A4" w:rsidRDefault="004712A4" w:rsidP="004712A4">
      <w:pPr>
        <w:spacing w:line="360" w:lineRule="auto"/>
        <w:jc w:val="both"/>
        <w:rPr>
          <w:rFonts w:ascii="Times New Roman" w:hAnsi="Times New Roman" w:cs="Times New Roman"/>
          <w:b/>
          <w:bCs/>
          <w:sz w:val="24"/>
          <w:szCs w:val="24"/>
        </w:rPr>
      </w:pPr>
      <w:r w:rsidRPr="004712A4">
        <w:rPr>
          <w:rFonts w:ascii="Times New Roman" w:hAnsi="Times New Roman" w:cs="Times New Roman"/>
          <w:b/>
          <w:bCs/>
          <w:sz w:val="24"/>
          <w:szCs w:val="24"/>
        </w:rPr>
        <w:t>5. Peer Review Process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Q5.1</w:t>
      </w:r>
      <w:r w:rsidRPr="004712A4">
        <w:rPr>
          <w:rFonts w:ascii="Times New Roman" w:hAnsi="Times New Roman" w:cs="Times New Roman"/>
          <w:sz w:val="24"/>
          <w:szCs w:val="24"/>
        </w:rPr>
        <w:t xml:space="preserve">: How does the peer review process work? </w:t>
      </w:r>
      <w:r w:rsidRPr="004712A4">
        <w:rPr>
          <w:rFonts w:ascii="Times New Roman" w:hAnsi="Times New Roman" w:cs="Times New Roman"/>
          <w:b/>
          <w:bCs/>
          <w:sz w:val="24"/>
          <w:szCs w:val="24"/>
        </w:rPr>
        <w:t>A5.1</w:t>
      </w:r>
      <w:r w:rsidRPr="004712A4">
        <w:rPr>
          <w:rFonts w:ascii="Times New Roman" w:hAnsi="Times New Roman" w:cs="Times New Roman"/>
          <w:sz w:val="24"/>
          <w:szCs w:val="24"/>
        </w:rPr>
        <w:t>: The peer review process is a critical step in ensuring the quality and integrity of our publications. Submitted manuscripts undergo thorough evaluation by experts in the field, who provide feedback to authors to help improve the quality of their work. The peer review process is conducted anonymously to ensure impartiality and objectivity.</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Q5.2</w:t>
      </w:r>
      <w:r w:rsidRPr="004712A4">
        <w:rPr>
          <w:rFonts w:ascii="Times New Roman" w:hAnsi="Times New Roman" w:cs="Times New Roman"/>
          <w:sz w:val="24"/>
          <w:szCs w:val="24"/>
        </w:rPr>
        <w:t xml:space="preserve">: How long does the peer review process take? </w:t>
      </w:r>
      <w:r w:rsidRPr="004712A4">
        <w:rPr>
          <w:rFonts w:ascii="Times New Roman" w:hAnsi="Times New Roman" w:cs="Times New Roman"/>
          <w:b/>
          <w:bCs/>
          <w:sz w:val="24"/>
          <w:szCs w:val="24"/>
        </w:rPr>
        <w:t>A5.2</w:t>
      </w:r>
      <w:r w:rsidRPr="004712A4">
        <w:rPr>
          <w:rFonts w:ascii="Times New Roman" w:hAnsi="Times New Roman" w:cs="Times New Roman"/>
          <w:sz w:val="24"/>
          <w:szCs w:val="24"/>
        </w:rPr>
        <w:t>: The duration of the peer review process varies depending on factors such as the length and complexity of the manuscript, the availability of reviewers, and the number of revisions required. Authors will be notified of the outcome of the review process as soon as possible, and our editorial team strives to keep the process efficient while maintaining high standards of quality.</w:t>
      </w:r>
    </w:p>
    <w:p w:rsidR="004712A4" w:rsidRPr="004712A4" w:rsidRDefault="004712A4" w:rsidP="004712A4">
      <w:pPr>
        <w:spacing w:line="360" w:lineRule="auto"/>
        <w:jc w:val="both"/>
        <w:rPr>
          <w:rFonts w:ascii="Times New Roman" w:hAnsi="Times New Roman" w:cs="Times New Roman"/>
          <w:b/>
          <w:bCs/>
          <w:sz w:val="24"/>
          <w:szCs w:val="24"/>
        </w:rPr>
      </w:pPr>
      <w:r w:rsidRPr="004712A4">
        <w:rPr>
          <w:rFonts w:ascii="Times New Roman" w:hAnsi="Times New Roman" w:cs="Times New Roman"/>
          <w:b/>
          <w:bCs/>
          <w:sz w:val="24"/>
          <w:szCs w:val="24"/>
        </w:rPr>
        <w:lastRenderedPageBreak/>
        <w:t>6. Copyright and Permissions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Q6.1</w:t>
      </w:r>
      <w:r w:rsidRPr="004712A4">
        <w:rPr>
          <w:rFonts w:ascii="Times New Roman" w:hAnsi="Times New Roman" w:cs="Times New Roman"/>
          <w:sz w:val="24"/>
          <w:szCs w:val="24"/>
        </w:rPr>
        <w:t xml:space="preserve">: Can I reuse my own published work in other publications or on my personal website? </w:t>
      </w:r>
      <w:r w:rsidRPr="004712A4">
        <w:rPr>
          <w:rFonts w:ascii="Times New Roman" w:hAnsi="Times New Roman" w:cs="Times New Roman"/>
          <w:b/>
          <w:bCs/>
          <w:sz w:val="24"/>
          <w:szCs w:val="24"/>
        </w:rPr>
        <w:t>A6.1</w:t>
      </w:r>
      <w:r w:rsidRPr="004712A4">
        <w:rPr>
          <w:rFonts w:ascii="Times New Roman" w:hAnsi="Times New Roman" w:cs="Times New Roman"/>
          <w:sz w:val="24"/>
          <w:szCs w:val="24"/>
        </w:rPr>
        <w:t>: Yes, authors retain the copyright to their works and may reuse their own published work for non-commercial purposes, such as in future publications or on personal websites. However, proper attribution to the original publication is required.</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Q6.2</w:t>
      </w:r>
      <w:r w:rsidRPr="004712A4">
        <w:rPr>
          <w:rFonts w:ascii="Times New Roman" w:hAnsi="Times New Roman" w:cs="Times New Roman"/>
          <w:sz w:val="24"/>
          <w:szCs w:val="24"/>
        </w:rPr>
        <w:t xml:space="preserve">: Can I share my published work on social media or academic networking sites? </w:t>
      </w:r>
      <w:r w:rsidRPr="004712A4">
        <w:rPr>
          <w:rFonts w:ascii="Times New Roman" w:hAnsi="Times New Roman" w:cs="Times New Roman"/>
          <w:b/>
          <w:bCs/>
          <w:sz w:val="24"/>
          <w:szCs w:val="24"/>
        </w:rPr>
        <w:t>A6.2</w:t>
      </w:r>
      <w:r w:rsidRPr="004712A4">
        <w:rPr>
          <w:rFonts w:ascii="Times New Roman" w:hAnsi="Times New Roman" w:cs="Times New Roman"/>
          <w:sz w:val="24"/>
          <w:szCs w:val="24"/>
        </w:rPr>
        <w:t>: Yes, authors are encouraged to share links to their published work on social media platforms and academic networking sites to increase visibility and promote their research. However, authors should ensure compliance with any copyright or licensing restrictions imposed by the publisher.</w:t>
      </w:r>
    </w:p>
    <w:p w:rsidR="004712A4" w:rsidRPr="004712A4" w:rsidRDefault="004712A4" w:rsidP="004712A4">
      <w:pPr>
        <w:spacing w:line="360" w:lineRule="auto"/>
        <w:jc w:val="both"/>
        <w:rPr>
          <w:rFonts w:ascii="Times New Roman" w:hAnsi="Times New Roman" w:cs="Times New Roman"/>
          <w:b/>
          <w:bCs/>
          <w:sz w:val="24"/>
          <w:szCs w:val="24"/>
        </w:rPr>
      </w:pPr>
      <w:r w:rsidRPr="004712A4">
        <w:rPr>
          <w:rFonts w:ascii="Times New Roman" w:hAnsi="Times New Roman" w:cs="Times New Roman"/>
          <w:b/>
          <w:bCs/>
          <w:sz w:val="24"/>
          <w:szCs w:val="24"/>
        </w:rPr>
        <w:t>7. Contact Information</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sz w:val="24"/>
          <w:szCs w:val="24"/>
        </w:rPr>
        <w:t>For further inquiries or assistance, please don't hesitate to contact our editorial office at [contact email] or [phone number]. Our team is here to help and provide support throughout the publishing process.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sz w:val="24"/>
          <w:szCs w:val="24"/>
        </w:rPr>
        <w:pict>
          <v:rect id="_x0000_i1025" style="width:0;height:0" o:hralign="center" o:hrstd="t" o:hrnoshade="t" o:hr="t" fillcolor="#0d0d0d" stroked="f"/>
        </w:pic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sz w:val="24"/>
          <w:szCs w:val="24"/>
        </w:rPr>
        <w:t>We hope these FAQs have provided clear explanations and answered your questions about Tridax Africa Company Limited and our publishing process. If you have any additional inquiries or need further assistance, please feel free to reach out to us.</w:t>
      </w:r>
    </w:p>
    <w:p w:rsidR="004712A4" w:rsidRPr="004712A4" w:rsidRDefault="004712A4" w:rsidP="004712A4">
      <w:pPr>
        <w:spacing w:line="360" w:lineRule="auto"/>
        <w:jc w:val="both"/>
        <w:rPr>
          <w:rFonts w:ascii="Times New Roman" w:hAnsi="Times New Roman" w:cs="Times New Roman"/>
          <w:sz w:val="24"/>
          <w:szCs w:val="24"/>
        </w:rPr>
      </w:pPr>
      <w:r w:rsidRPr="004712A4">
        <w:rPr>
          <w:rFonts w:ascii="Times New Roman" w:hAnsi="Times New Roman" w:cs="Times New Roman"/>
          <w:b/>
          <w:bCs/>
          <w:sz w:val="24"/>
          <w:szCs w:val="24"/>
        </w:rPr>
        <w:t xml:space="preserve">Tridax Africa Company </w:t>
      </w:r>
      <w:proofErr w:type="gramStart"/>
      <w:r w:rsidRPr="004712A4">
        <w:rPr>
          <w:rFonts w:ascii="Times New Roman" w:hAnsi="Times New Roman" w:cs="Times New Roman"/>
          <w:b/>
          <w:bCs/>
          <w:sz w:val="24"/>
          <w:szCs w:val="24"/>
        </w:rPr>
        <w:t>Limited</w:t>
      </w:r>
      <w:proofErr w:type="gramEnd"/>
      <w:r w:rsidRPr="004712A4">
        <w:rPr>
          <w:rFonts w:ascii="Times New Roman" w:hAnsi="Times New Roman" w:cs="Times New Roman"/>
          <w:sz w:val="24"/>
          <w:szCs w:val="24"/>
        </w:rPr>
        <w:br/>
        <w:t>[Company Address]</w:t>
      </w:r>
      <w:r w:rsidRPr="004712A4">
        <w:rPr>
          <w:rFonts w:ascii="Times New Roman" w:hAnsi="Times New Roman" w:cs="Times New Roman"/>
          <w:sz w:val="24"/>
          <w:szCs w:val="24"/>
        </w:rPr>
        <w:br/>
        <w:t>[City, Country, ZIP Code]</w:t>
      </w:r>
      <w:r w:rsidRPr="004712A4">
        <w:rPr>
          <w:rFonts w:ascii="Times New Roman" w:hAnsi="Times New Roman" w:cs="Times New Roman"/>
          <w:sz w:val="24"/>
          <w:szCs w:val="24"/>
        </w:rPr>
        <w:br/>
        <w:t>[Contact Email]</w:t>
      </w:r>
      <w:r w:rsidRPr="004712A4">
        <w:rPr>
          <w:rFonts w:ascii="Times New Roman" w:hAnsi="Times New Roman" w:cs="Times New Roman"/>
          <w:sz w:val="24"/>
          <w:szCs w:val="24"/>
        </w:rPr>
        <w:br/>
        <w:t>[Phone Number]</w:t>
      </w:r>
    </w:p>
    <w:p w:rsidR="004A042A" w:rsidRPr="004712A4" w:rsidRDefault="004712A4" w:rsidP="004712A4">
      <w:pPr>
        <w:spacing w:line="360" w:lineRule="auto"/>
        <w:jc w:val="both"/>
        <w:rPr>
          <w:rFonts w:ascii="Times New Roman" w:hAnsi="Times New Roman" w:cs="Times New Roman"/>
          <w:sz w:val="24"/>
          <w:szCs w:val="24"/>
        </w:rPr>
      </w:pPr>
    </w:p>
    <w:sectPr w:rsidR="004A042A" w:rsidRPr="004712A4" w:rsidSect="004712A4">
      <w:pgSz w:w="11907" w:h="16839" w:code="9"/>
      <w:pgMar w:top="216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A4"/>
    <w:rsid w:val="004712A4"/>
    <w:rsid w:val="00552F62"/>
    <w:rsid w:val="00895BE7"/>
    <w:rsid w:val="00AC2433"/>
    <w:rsid w:val="00AC2DD7"/>
    <w:rsid w:val="00D2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Nasibu</dc:creator>
  <cp:lastModifiedBy>Nasibu</cp:lastModifiedBy>
  <cp:revision>1</cp:revision>
  <dcterms:created xsi:type="dcterms:W3CDTF">2024-05-17T21:23:00Z</dcterms:created>
  <dcterms:modified xsi:type="dcterms:W3CDTF">2024-05-17T21:24:00Z</dcterms:modified>
</cp:coreProperties>
</file>